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 xml:space="preserve">R4-2113202 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16th</w:t>
      </w:r>
      <w:r>
        <w:rPr>
          <w:rFonts w:ascii="Arial" w:hAnsi="Arial" w:eastAsia="宋体"/>
          <w:b/>
          <w:sz w:val="24"/>
          <w:szCs w:val="24"/>
          <w:lang w:eastAsia="zh-CN"/>
        </w:rPr>
        <w:t>-27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Aug, </w:t>
      </w:r>
      <w:r>
        <w:rPr>
          <w:rFonts w:ascii="Arial" w:hAnsi="Arial" w:eastAsia="宋体"/>
          <w:b/>
          <w:sz w:val="24"/>
          <w:szCs w:val="24"/>
          <w:lang w:eastAsia="zh-CN"/>
        </w:rPr>
        <w:t>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Discussion on </w:t>
      </w:r>
      <w:r>
        <w:rPr>
          <w:rFonts w:ascii="Arial" w:hAnsi="Arial"/>
          <w:b/>
          <w:bCs/>
          <w:sz w:val="24"/>
          <w:lang w:val="en-US"/>
        </w:rPr>
        <w:t>requirements for HO with PSCell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9.10.2.2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</w:t>
      </w:r>
      <w:r>
        <w:rPr>
          <w:rFonts w:hint="eastAsia" w:ascii="Arial" w:hAnsi="Arial" w:eastAsia="宋体" w:cs="Arial"/>
          <w:b/>
          <w:bCs/>
          <w:sz w:val="24"/>
          <w:lang w:val="zh-CN" w:eastAsia="zh-CN"/>
        </w:rPr>
        <w:t>pproval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2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lang w:val="en-US" w:eastAsia="zh-CN"/>
        </w:rPr>
      </w:pPr>
      <w:r>
        <w:rPr>
          <w:rFonts w:hint="eastAsia" w:eastAsia="宋体"/>
          <w:sz w:val="22"/>
          <w:lang w:eastAsia="zh-CN"/>
        </w:rPr>
        <w:t xml:space="preserve">In </w:t>
      </w:r>
      <w:r>
        <w:rPr>
          <w:rFonts w:hint="eastAsia" w:eastAsia="宋体"/>
          <w:sz w:val="22"/>
          <w:lang w:val="en-US" w:eastAsia="zh-CN"/>
        </w:rPr>
        <w:t xml:space="preserve">last </w:t>
      </w:r>
      <w:r>
        <w:rPr>
          <w:rFonts w:hint="eastAsia" w:eastAsia="宋体"/>
          <w:sz w:val="22"/>
          <w:lang w:eastAsia="zh-CN"/>
        </w:rPr>
        <w:t>RAN4 9</w:t>
      </w:r>
      <w:r>
        <w:rPr>
          <w:rFonts w:hint="eastAsia" w:eastAsia="宋体"/>
          <w:sz w:val="22"/>
          <w:lang w:val="en-US" w:eastAsia="zh-CN"/>
        </w:rPr>
        <w:t>9</w:t>
      </w:r>
      <w:r>
        <w:rPr>
          <w:rFonts w:hint="eastAsia" w:eastAsia="宋体"/>
          <w:sz w:val="22"/>
          <w:lang w:eastAsia="zh-CN"/>
        </w:rPr>
        <w:t xml:space="preserve">-e, </w:t>
      </w:r>
      <w:r>
        <w:rPr>
          <w:rFonts w:hint="eastAsia" w:eastAsia="宋体"/>
          <w:sz w:val="22"/>
          <w:lang w:val="en-US" w:eastAsia="zh-CN"/>
        </w:rPr>
        <w:t xml:space="preserve">handover with PSCell requirements were discussed . Agreements were achieved and captured in [1] .  </w:t>
      </w:r>
    </w:p>
    <w:p>
      <w:pPr>
        <w:numPr>
          <w:ilvl w:val="0"/>
          <w:numId w:val="6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Tprocessing includes both software processing time and RF warm up time.</w:t>
      </w:r>
    </w:p>
    <w:p>
      <w:pPr>
        <w:numPr>
          <w:ilvl w:val="0"/>
          <w:numId w:val="6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It depends on RAN2 reply whether RACH processing can be performed in parallel or not and it can be further discussed</w:t>
      </w:r>
    </w:p>
    <w:p>
      <w:pPr>
        <w:numPr>
          <w:ilvl w:val="0"/>
          <w:numId w:val="6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Considering the reply LS from RAN2, RRC processing delay for HO with PSCell is: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NR SA to EN-DC : 50ms 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EN-DC to EN-DC: 20ms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NE-DC to NE-DC: 16ms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NR-DC to NR-DC: 16ms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Note: RRC processing delay is defined in RAN2 specification.</w:t>
      </w:r>
    </w:p>
    <w:p>
      <w:pPr>
        <w:numPr>
          <w:ilvl w:val="0"/>
          <w:numId w:val="6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PCC could be scheduled for UE when Pcell HO is completed but PSCell addition is not completed</w:t>
      </w:r>
    </w:p>
    <w:p>
      <w:pPr>
        <w:numPr>
          <w:ilvl w:val="0"/>
          <w:numId w:val="8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PCell HO and PSCell addition, except RACH procedure, are performed in parallel for at least some of procedures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 w:firstLineChars="0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FFS condition of parallel processing in Issue 2-2-1a</w:t>
      </w:r>
    </w:p>
    <w:p>
      <w:pPr>
        <w:rPr>
          <w:rFonts w:hint="eastAsia" w:eastAsia="宋体"/>
          <w:sz w:val="22"/>
          <w:lang w:val="en-US" w:eastAsia="zh-CN"/>
        </w:rPr>
      </w:pPr>
    </w:p>
    <w:p>
      <w:pPr>
        <w:rPr>
          <w:rFonts w:hint="default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>In this contribution ,we further provide our views on the open issues.</w:t>
      </w:r>
    </w:p>
    <w:p>
      <w:pPr>
        <w:pStyle w:val="29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Discussions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The order of RACH procedures on PSCell and PCell could be found in LS reply from RAN2[2] as follows :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>RAN2 discussed the issue and would like to inform RAN4 that, from RAN2 perspective, in handover with MR-DC configuration there is no restriction on the order on which the UE shall perform RACH towards the PCell and PSCell.</w:t>
      </w:r>
    </w:p>
    <w:p>
      <w:pPr>
        <w:spacing w:beforeLines="0" w:afterLine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It could be seen that RAN2 does not limit the order of RACH on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PCell and PSCell. It is suggested to support </w:t>
      </w:r>
      <w:r>
        <w:rPr>
          <w:rFonts w:hint="eastAsia"/>
          <w:b w:val="0"/>
          <w:bCs w:val="0"/>
          <w:lang w:val="en-US" w:eastAsia="zh-CN"/>
        </w:rPr>
        <w:t xml:space="preserve">parallel processing as baseline for </w:t>
      </w:r>
      <w:r>
        <w:rPr>
          <w:rFonts w:hint="default"/>
          <w:b w:val="0"/>
          <w:bCs w:val="0"/>
          <w:lang w:val="en-US" w:eastAsia="zh-CN"/>
        </w:rPr>
        <w:t xml:space="preserve">HO </w:t>
      </w:r>
      <w:r>
        <w:rPr>
          <w:rFonts w:hint="eastAsia"/>
          <w:b w:val="0"/>
          <w:bCs w:val="0"/>
          <w:lang w:val="en-US" w:eastAsia="zh-CN"/>
        </w:rPr>
        <w:t>with</w:t>
      </w:r>
      <w:r>
        <w:rPr>
          <w:rFonts w:hint="default"/>
          <w:b w:val="0"/>
          <w:bCs w:val="0"/>
          <w:lang w:val="en-US" w:eastAsia="zh-CN"/>
        </w:rPr>
        <w:t xml:space="preserve"> PSCell addition</w: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spacing w:beforeLines="0" w:afterLines="0"/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i w:val="0"/>
          <w:iCs w:val="0"/>
          <w:lang w:val="en-US" w:eastAsia="zh-CN"/>
        </w:rPr>
        <w:t xml:space="preserve">It is suggested to support </w:t>
      </w:r>
      <w:r>
        <w:rPr>
          <w:rFonts w:hint="eastAsia"/>
          <w:b/>
          <w:bCs/>
          <w:lang w:val="en-US" w:eastAsia="zh-CN"/>
        </w:rPr>
        <w:t xml:space="preserve">parallel processing as baseline for </w:t>
      </w:r>
      <w:r>
        <w:rPr>
          <w:rFonts w:hint="default"/>
          <w:b/>
          <w:bCs/>
          <w:lang w:val="en-US" w:eastAsia="zh-CN"/>
        </w:rPr>
        <w:t xml:space="preserve">HO </w:t>
      </w:r>
      <w:r>
        <w:rPr>
          <w:rFonts w:hint="eastAsia"/>
          <w:b/>
          <w:bCs/>
          <w:lang w:val="en-US" w:eastAsia="zh-CN"/>
        </w:rPr>
        <w:t>with</w:t>
      </w:r>
      <w:r>
        <w:rPr>
          <w:rFonts w:hint="default"/>
          <w:b/>
          <w:bCs/>
          <w:lang w:val="en-US" w:eastAsia="zh-CN"/>
        </w:rPr>
        <w:t xml:space="preserve"> PSCell addition</w:t>
      </w:r>
      <w:r>
        <w:rPr>
          <w:rFonts w:hint="eastAsia"/>
          <w:b/>
          <w:bCs/>
          <w:lang w:val="en-US" w:eastAsia="zh-CN"/>
        </w:rPr>
        <w:t>.</w:t>
      </w:r>
    </w:p>
    <w:p>
      <w:pPr>
        <w:spacing w:beforeLines="0" w:afterLines="0"/>
        <w:jc w:val="left"/>
        <w:rPr>
          <w:rFonts w:hint="default"/>
          <w:b w:val="0"/>
          <w:bCs w:val="0"/>
          <w:lang w:val="en-US" w:eastAsia="zh-CN"/>
        </w:rPr>
      </w:pPr>
    </w:p>
    <w:p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2 step and 4 step RACH for HO with PSCell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Issue 2-4-1: 2 step and 4 step RACH for HO with PSCell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Option 1a (ZTE, Nokia, vivo): Include both 2-step RA and 4-step RA into the new requirements made for handover with PSCell. No need to mention 2-step or 4-step in HO with PSCell requirements.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Option 1b (NEC, Ericsson, ZTE, Nokia): RAN4 to define both 2-step and 4-step RACH requirements for handover with PSCell.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Option 2 (Apple, Xiaomi, OPPO, MTK): for requirement of HO with PSCell, RAN4 starts the discussion with 4 step RACH first and FFS on 2 step RACH.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Option 3 (CATT, Qualcomm): Waiting RAN2 response and conclusions of other issues for 2 step and 4 step RACH.</w:t>
      </w:r>
    </w:p>
    <w:p>
      <w:pPr>
        <w:spacing w:beforeLines="0" w:afterLine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The UE shall select the type of random access at initiation of the random access procedure based on network configuration, as specified in clause 5.1.1 in TS 38.321 [3], which means both 2-step RA and 4-step RA are options for network access. </w:t>
      </w:r>
    </w:p>
    <w:p>
      <w:pPr>
        <w:spacing w:beforeLines="0" w:afterLine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The requirements for the 4-step RA type procedure and the requirements for the 2-step RA type procedure are described in clause 6.2.2.2 and clause 6.2.2.3 of TS 38.133[4]. Both 2-step RA and 4-step RA are considered in </w:t>
      </w:r>
      <w:r>
        <w:rPr>
          <w:rFonts w:hint="eastAsia" w:eastAsia="宋体"/>
          <w:sz w:val="22"/>
          <w:szCs w:val="22"/>
          <w:lang w:val="en-US" w:eastAsia="zh-CN"/>
        </w:rPr>
        <w:t>the applicability r</w:t>
      </w:r>
      <w:r>
        <w:rPr>
          <w:rFonts w:hint="eastAsia"/>
          <w:b w:val="0"/>
          <w:bCs w:val="0"/>
          <w:lang w:val="en-US" w:eastAsia="zh-CN"/>
        </w:rPr>
        <w:t xml:space="preserve">ules of HO requirements and PSCell addition delay requirements in clause 3.6.8 of TS 38.133. </w:t>
      </w:r>
    </w:p>
    <w:p>
      <w:pPr>
        <w:spacing w:beforeLines="0" w:afterLine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our view, it is reasonable to include both the </w:t>
      </w:r>
      <w:r>
        <w:rPr>
          <w:rFonts w:hint="eastAsia"/>
          <w:b w:val="0"/>
          <w:bCs w:val="0"/>
          <w:lang w:val="en-US" w:eastAsia="zh-CN"/>
        </w:rPr>
        <w:t xml:space="preserve">2-step RA and 4-step RA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b w:val="0"/>
          <w:bCs w:val="0"/>
          <w:lang w:val="en-US" w:eastAsia="zh-CN"/>
        </w:rPr>
        <w:t>HO with PSCell requirements. The detailed type of RACH should be transparent for HO with PSCell requirements.</w:t>
      </w:r>
    </w:p>
    <w:p>
      <w:pPr>
        <w:pStyle w:val="37"/>
        <w:numPr>
          <w:ilvl w:val="0"/>
          <w:numId w:val="0"/>
        </w:numPr>
        <w:ind w:leftChars="0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15"/>
          <w:lang w:val="en-US" w:eastAsia="zh-CN"/>
        </w:rPr>
        <w:t xml:space="preserve">Proposal 2: </w:t>
      </w:r>
      <w:r>
        <w:rPr>
          <w:rFonts w:hint="eastAsia" w:eastAsia="宋体"/>
          <w:sz w:val="20"/>
          <w:szCs w:val="20"/>
          <w:lang w:val="en-US" w:eastAsia="zh-CN"/>
        </w:rPr>
        <w:t>Include both 2-step RA and 4-step RA into the new requirements made for handover with PSCell.</w:t>
      </w:r>
    </w:p>
    <w:p>
      <w:pPr>
        <w:pStyle w:val="29"/>
        <w:numPr>
          <w:ilvl w:val="0"/>
          <w:numId w:val="9"/>
        </w:numPr>
        <w:ind w:left="1134" w:leftChars="0" w:hanging="1134" w:firstLineChars="0"/>
        <w:jc w:val="both"/>
      </w:pPr>
      <w:r>
        <w:t>Conclusion</w:t>
      </w:r>
    </w:p>
    <w:p>
      <w:pPr>
        <w:spacing w:beforeLines="0" w:afterLines="0"/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i w:val="0"/>
          <w:iCs w:val="0"/>
          <w:lang w:val="en-US" w:eastAsia="zh-CN"/>
        </w:rPr>
        <w:t xml:space="preserve">It is suggested to support </w:t>
      </w:r>
      <w:r>
        <w:rPr>
          <w:rFonts w:hint="eastAsia"/>
          <w:b/>
          <w:bCs/>
          <w:lang w:val="en-US" w:eastAsia="zh-CN"/>
        </w:rPr>
        <w:t xml:space="preserve">parallel processing as baseline for </w:t>
      </w:r>
      <w:r>
        <w:rPr>
          <w:rFonts w:hint="default"/>
          <w:b/>
          <w:bCs/>
          <w:lang w:val="en-US" w:eastAsia="zh-CN"/>
        </w:rPr>
        <w:t xml:space="preserve">HO </w:t>
      </w:r>
      <w:r>
        <w:rPr>
          <w:rFonts w:hint="eastAsia"/>
          <w:b/>
          <w:bCs/>
          <w:lang w:val="en-US" w:eastAsia="zh-CN"/>
        </w:rPr>
        <w:t>with</w:t>
      </w:r>
      <w:r>
        <w:rPr>
          <w:rFonts w:hint="default"/>
          <w:b/>
          <w:bCs/>
          <w:lang w:val="en-US" w:eastAsia="zh-CN"/>
        </w:rPr>
        <w:t xml:space="preserve"> PSCell addition</w:t>
      </w:r>
      <w:r>
        <w:rPr>
          <w:rFonts w:hint="eastAsia"/>
          <w:b/>
          <w:bCs/>
          <w:lang w:val="en-US" w:eastAsia="zh-CN"/>
        </w:rPr>
        <w:t>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Include both 2-step RA and 4-step RA into the new requirements made for handover with PSCell.</w:t>
      </w:r>
    </w:p>
    <w:p>
      <w:pPr>
        <w:spacing w:beforeLines="0" w:afterLines="0"/>
        <w:jc w:val="left"/>
        <w:rPr>
          <w:rFonts w:hint="default" w:eastAsia="宋体"/>
          <w:b/>
          <w:bCs/>
          <w:sz w:val="22"/>
          <w:lang w:val="en-US" w:eastAsia="zh-CN"/>
        </w:rPr>
      </w:pPr>
    </w:p>
    <w:p>
      <w:pPr>
        <w:pStyle w:val="29"/>
        <w:jc w:val="both"/>
      </w:pPr>
      <w:r>
        <w:t>References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R4-2108344</w:t>
      </w:r>
      <w:r>
        <w:rPr>
          <w:rFonts w:hint="eastAsia" w:eastAsia="宋体"/>
          <w:lang w:val="en-US" w:eastAsia="zh-CN"/>
        </w:rPr>
        <w:t>,</w:t>
      </w:r>
      <w:r>
        <w:rPr>
          <w:rFonts w:hint="eastAsia" w:eastAsia="宋体"/>
          <w:lang w:eastAsia="zh-CN"/>
        </w:rPr>
        <w:t xml:space="preserve"> WF on further RRM enhancement for NR and MR-DC – HO with PSCell</w:t>
      </w:r>
      <w:r>
        <w:rPr>
          <w:rFonts w:hint="eastAsia" w:eastAsia="宋体"/>
          <w:lang w:val="en-US" w:eastAsia="zh-CN"/>
        </w:rPr>
        <w:t>, Vivo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R2-2106674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eastAsia="zh-CN"/>
        </w:rPr>
        <w:t>Reply LS on RACH procedure for HO with PSCell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TS 38.321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TS 38.133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eastAsia="宋体"/>
          <w:lang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EAE849"/>
    <w:multiLevelType w:val="singleLevel"/>
    <w:tmpl w:val="9CEAE849"/>
    <w:lvl w:ilvl="0" w:tentative="0">
      <w:start w:val="2"/>
      <w:numFmt w:val="decimal"/>
      <w:lvlText w:val="%1"/>
      <w:lvlJc w:val="left"/>
    </w:lvl>
  </w:abstractNum>
  <w:abstractNum w:abstractNumId="1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DEE885"/>
    <w:multiLevelType w:val="multilevel"/>
    <w:tmpl w:val="34DEE88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3">
    <w:nsid w:val="37B40B9B"/>
    <w:multiLevelType w:val="singleLevel"/>
    <w:tmpl w:val="37B40B9B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6B43B9D"/>
    <w:multiLevelType w:val="multilevel"/>
    <w:tmpl w:val="46B43B9D"/>
    <w:lvl w:ilvl="0" w:tentative="0">
      <w:start w:val="1"/>
      <w:numFmt w:val="decimal"/>
      <w:pStyle w:val="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6E3167"/>
    <w:multiLevelType w:val="multilevel"/>
    <w:tmpl w:val="4D6E3167"/>
    <w:lvl w:ilvl="0" w:tentative="0">
      <w:start w:val="1"/>
      <w:numFmt w:val="decimal"/>
      <w:pStyle w:val="3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A44281"/>
    <w:multiLevelType w:val="multilevel"/>
    <w:tmpl w:val="4DA44281"/>
    <w:lvl w:ilvl="0" w:tentative="0">
      <w:start w:val="1"/>
      <w:numFmt w:val="decimal"/>
      <w:pStyle w:val="33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F44A7"/>
    <w:multiLevelType w:val="multilevel"/>
    <w:tmpl w:val="521F44A7"/>
    <w:lvl w:ilvl="0" w:tentative="0">
      <w:start w:val="1"/>
      <w:numFmt w:val="bullet"/>
      <w:pStyle w:val="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32D2183"/>
    <w:multiLevelType w:val="singleLevel"/>
    <w:tmpl w:val="532D218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4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0054A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A7FAB"/>
    <w:rsid w:val="001B2870"/>
    <w:rsid w:val="001D54CB"/>
    <w:rsid w:val="001E30F6"/>
    <w:rsid w:val="001F364B"/>
    <w:rsid w:val="001F400C"/>
    <w:rsid w:val="00200081"/>
    <w:rsid w:val="002051FF"/>
    <w:rsid w:val="00206975"/>
    <w:rsid w:val="002079EF"/>
    <w:rsid w:val="002154C0"/>
    <w:rsid w:val="00224AD2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379AB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1278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4D65AB"/>
    <w:rsid w:val="016E368C"/>
    <w:rsid w:val="017B5E4B"/>
    <w:rsid w:val="018D054D"/>
    <w:rsid w:val="01D71285"/>
    <w:rsid w:val="01FF08B3"/>
    <w:rsid w:val="023B3319"/>
    <w:rsid w:val="027E1394"/>
    <w:rsid w:val="0284242C"/>
    <w:rsid w:val="028676F2"/>
    <w:rsid w:val="02B274E2"/>
    <w:rsid w:val="02BD7990"/>
    <w:rsid w:val="02C25D33"/>
    <w:rsid w:val="030809EC"/>
    <w:rsid w:val="037B11F1"/>
    <w:rsid w:val="039A1BDA"/>
    <w:rsid w:val="03AE4991"/>
    <w:rsid w:val="03C6506D"/>
    <w:rsid w:val="03F37217"/>
    <w:rsid w:val="04143A32"/>
    <w:rsid w:val="041F4676"/>
    <w:rsid w:val="04503821"/>
    <w:rsid w:val="047B40B2"/>
    <w:rsid w:val="04C77D0A"/>
    <w:rsid w:val="04D5204C"/>
    <w:rsid w:val="051F0641"/>
    <w:rsid w:val="059B61E4"/>
    <w:rsid w:val="05A86143"/>
    <w:rsid w:val="05AC7AEC"/>
    <w:rsid w:val="05D42FA6"/>
    <w:rsid w:val="06105DAC"/>
    <w:rsid w:val="066957D5"/>
    <w:rsid w:val="068A29F7"/>
    <w:rsid w:val="069766CC"/>
    <w:rsid w:val="07502CA2"/>
    <w:rsid w:val="078B76F8"/>
    <w:rsid w:val="079D410C"/>
    <w:rsid w:val="07C928A9"/>
    <w:rsid w:val="07D3429D"/>
    <w:rsid w:val="07D735D1"/>
    <w:rsid w:val="080A5373"/>
    <w:rsid w:val="085564A9"/>
    <w:rsid w:val="08641205"/>
    <w:rsid w:val="0868025F"/>
    <w:rsid w:val="0873226E"/>
    <w:rsid w:val="088E5343"/>
    <w:rsid w:val="08935729"/>
    <w:rsid w:val="08936C0D"/>
    <w:rsid w:val="08AF3F5E"/>
    <w:rsid w:val="08C654D4"/>
    <w:rsid w:val="08CC5D10"/>
    <w:rsid w:val="092C45E6"/>
    <w:rsid w:val="099F556C"/>
    <w:rsid w:val="09AC0546"/>
    <w:rsid w:val="09C640C3"/>
    <w:rsid w:val="0A202869"/>
    <w:rsid w:val="0A2F63A3"/>
    <w:rsid w:val="0A5763D4"/>
    <w:rsid w:val="0A623873"/>
    <w:rsid w:val="0A7BF868"/>
    <w:rsid w:val="0A9573F8"/>
    <w:rsid w:val="0B206A21"/>
    <w:rsid w:val="0B6C6F78"/>
    <w:rsid w:val="0B7322DC"/>
    <w:rsid w:val="0B84721F"/>
    <w:rsid w:val="0BA7588D"/>
    <w:rsid w:val="0BB77882"/>
    <w:rsid w:val="0C102F73"/>
    <w:rsid w:val="0C2A1653"/>
    <w:rsid w:val="0C3145B0"/>
    <w:rsid w:val="0C3C5307"/>
    <w:rsid w:val="0C56263C"/>
    <w:rsid w:val="0C5E2B8A"/>
    <w:rsid w:val="0D102274"/>
    <w:rsid w:val="0D9F7C29"/>
    <w:rsid w:val="0DA958CA"/>
    <w:rsid w:val="0DF104D3"/>
    <w:rsid w:val="0E1C586B"/>
    <w:rsid w:val="0E8A024B"/>
    <w:rsid w:val="0ED138E6"/>
    <w:rsid w:val="0F130B06"/>
    <w:rsid w:val="0F3856C4"/>
    <w:rsid w:val="0F4C5F28"/>
    <w:rsid w:val="0F5003A5"/>
    <w:rsid w:val="0F67780F"/>
    <w:rsid w:val="0F8F3C2A"/>
    <w:rsid w:val="0F9F5663"/>
    <w:rsid w:val="0FB648CB"/>
    <w:rsid w:val="0FD0731A"/>
    <w:rsid w:val="0FF1533A"/>
    <w:rsid w:val="0FFE0AFA"/>
    <w:rsid w:val="1000683B"/>
    <w:rsid w:val="10732202"/>
    <w:rsid w:val="10860ED5"/>
    <w:rsid w:val="10AA3C13"/>
    <w:rsid w:val="10CA41CF"/>
    <w:rsid w:val="10CD0B75"/>
    <w:rsid w:val="10D43D83"/>
    <w:rsid w:val="110C4D24"/>
    <w:rsid w:val="11283655"/>
    <w:rsid w:val="113B0066"/>
    <w:rsid w:val="114A4434"/>
    <w:rsid w:val="11F71F3A"/>
    <w:rsid w:val="12021254"/>
    <w:rsid w:val="121A2A50"/>
    <w:rsid w:val="122017FC"/>
    <w:rsid w:val="12432F43"/>
    <w:rsid w:val="124B5A34"/>
    <w:rsid w:val="12753179"/>
    <w:rsid w:val="128409CA"/>
    <w:rsid w:val="12843280"/>
    <w:rsid w:val="12BB3A94"/>
    <w:rsid w:val="12EF585C"/>
    <w:rsid w:val="12FB3877"/>
    <w:rsid w:val="13262572"/>
    <w:rsid w:val="13516C3B"/>
    <w:rsid w:val="135A35EB"/>
    <w:rsid w:val="135B714A"/>
    <w:rsid w:val="136D11EC"/>
    <w:rsid w:val="137D50D6"/>
    <w:rsid w:val="138845FC"/>
    <w:rsid w:val="139B3B65"/>
    <w:rsid w:val="13A62830"/>
    <w:rsid w:val="13D36053"/>
    <w:rsid w:val="13F75352"/>
    <w:rsid w:val="13FA5349"/>
    <w:rsid w:val="141E7377"/>
    <w:rsid w:val="1480544B"/>
    <w:rsid w:val="148A292B"/>
    <w:rsid w:val="14A25B1A"/>
    <w:rsid w:val="14B36B91"/>
    <w:rsid w:val="14BF6AA8"/>
    <w:rsid w:val="14D9405F"/>
    <w:rsid w:val="14DE3D1B"/>
    <w:rsid w:val="14FA21D5"/>
    <w:rsid w:val="15DD3861"/>
    <w:rsid w:val="16222725"/>
    <w:rsid w:val="162900B5"/>
    <w:rsid w:val="1634239A"/>
    <w:rsid w:val="16394032"/>
    <w:rsid w:val="164F667E"/>
    <w:rsid w:val="165D0583"/>
    <w:rsid w:val="16654289"/>
    <w:rsid w:val="16AE4BFB"/>
    <w:rsid w:val="16BA6C12"/>
    <w:rsid w:val="16CB37AF"/>
    <w:rsid w:val="16DB79C9"/>
    <w:rsid w:val="16E93B5B"/>
    <w:rsid w:val="16F55CC6"/>
    <w:rsid w:val="17141F2D"/>
    <w:rsid w:val="176F5C05"/>
    <w:rsid w:val="17705930"/>
    <w:rsid w:val="17A076C4"/>
    <w:rsid w:val="17A62BCE"/>
    <w:rsid w:val="17E12498"/>
    <w:rsid w:val="17E826AB"/>
    <w:rsid w:val="17F275CB"/>
    <w:rsid w:val="18407C50"/>
    <w:rsid w:val="1872258F"/>
    <w:rsid w:val="18D3414F"/>
    <w:rsid w:val="18D91924"/>
    <w:rsid w:val="19831412"/>
    <w:rsid w:val="19A96435"/>
    <w:rsid w:val="19E43A3D"/>
    <w:rsid w:val="1A0B3A21"/>
    <w:rsid w:val="1A290039"/>
    <w:rsid w:val="1A352FE3"/>
    <w:rsid w:val="1A7F0493"/>
    <w:rsid w:val="1ABF3A0B"/>
    <w:rsid w:val="1B3329B5"/>
    <w:rsid w:val="1B595D85"/>
    <w:rsid w:val="1B7F155B"/>
    <w:rsid w:val="1BAE2A00"/>
    <w:rsid w:val="1BF056DA"/>
    <w:rsid w:val="1C1B0DC7"/>
    <w:rsid w:val="1C5E2F54"/>
    <w:rsid w:val="1CA0799D"/>
    <w:rsid w:val="1CAE294B"/>
    <w:rsid w:val="1CDA242C"/>
    <w:rsid w:val="1CFB2AC1"/>
    <w:rsid w:val="1D1F1294"/>
    <w:rsid w:val="1D3C7064"/>
    <w:rsid w:val="1D85535E"/>
    <w:rsid w:val="1DB227A6"/>
    <w:rsid w:val="1DB41841"/>
    <w:rsid w:val="1DCF39D2"/>
    <w:rsid w:val="1DE45821"/>
    <w:rsid w:val="1DF005DE"/>
    <w:rsid w:val="1DF64986"/>
    <w:rsid w:val="1E5E1170"/>
    <w:rsid w:val="1E8806BC"/>
    <w:rsid w:val="1EA137E3"/>
    <w:rsid w:val="1EC97F44"/>
    <w:rsid w:val="1F0936F5"/>
    <w:rsid w:val="1F17474D"/>
    <w:rsid w:val="1F2B10F9"/>
    <w:rsid w:val="1F711839"/>
    <w:rsid w:val="1F8429C2"/>
    <w:rsid w:val="1F8A172B"/>
    <w:rsid w:val="1FA564C4"/>
    <w:rsid w:val="200D067C"/>
    <w:rsid w:val="20811B82"/>
    <w:rsid w:val="2081439A"/>
    <w:rsid w:val="20941E0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450C21"/>
    <w:rsid w:val="22571B82"/>
    <w:rsid w:val="22843CEF"/>
    <w:rsid w:val="22915C95"/>
    <w:rsid w:val="22920D1D"/>
    <w:rsid w:val="22C0245E"/>
    <w:rsid w:val="22C9451A"/>
    <w:rsid w:val="22D22A99"/>
    <w:rsid w:val="22DF0545"/>
    <w:rsid w:val="23514077"/>
    <w:rsid w:val="23855295"/>
    <w:rsid w:val="23B20773"/>
    <w:rsid w:val="23CF6D67"/>
    <w:rsid w:val="23E92C0B"/>
    <w:rsid w:val="241F6375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6F618C3"/>
    <w:rsid w:val="27016D1C"/>
    <w:rsid w:val="27572E0B"/>
    <w:rsid w:val="2762235C"/>
    <w:rsid w:val="276537E8"/>
    <w:rsid w:val="276D7CAD"/>
    <w:rsid w:val="27BE3159"/>
    <w:rsid w:val="27F111B3"/>
    <w:rsid w:val="28062AB3"/>
    <w:rsid w:val="280C272A"/>
    <w:rsid w:val="281B6C69"/>
    <w:rsid w:val="284E33F7"/>
    <w:rsid w:val="28596ECF"/>
    <w:rsid w:val="28694AA6"/>
    <w:rsid w:val="287A3770"/>
    <w:rsid w:val="28A01911"/>
    <w:rsid w:val="28C759BF"/>
    <w:rsid w:val="29007BBA"/>
    <w:rsid w:val="290A138C"/>
    <w:rsid w:val="291A4010"/>
    <w:rsid w:val="293606FA"/>
    <w:rsid w:val="29517179"/>
    <w:rsid w:val="29582436"/>
    <w:rsid w:val="29E7086A"/>
    <w:rsid w:val="2A0E25C0"/>
    <w:rsid w:val="2A1219AD"/>
    <w:rsid w:val="2A2024BB"/>
    <w:rsid w:val="2A394321"/>
    <w:rsid w:val="2AAF72F6"/>
    <w:rsid w:val="2AE26D3F"/>
    <w:rsid w:val="2AF125AB"/>
    <w:rsid w:val="2AF80F96"/>
    <w:rsid w:val="2AF8774D"/>
    <w:rsid w:val="2B0F6E62"/>
    <w:rsid w:val="2B1B7C39"/>
    <w:rsid w:val="2B3F4136"/>
    <w:rsid w:val="2B5F7B9D"/>
    <w:rsid w:val="2B6F3DB4"/>
    <w:rsid w:val="2B7579C5"/>
    <w:rsid w:val="2BB04900"/>
    <w:rsid w:val="2BB1476B"/>
    <w:rsid w:val="2C1B2490"/>
    <w:rsid w:val="2C3757DB"/>
    <w:rsid w:val="2C3A3275"/>
    <w:rsid w:val="2C495744"/>
    <w:rsid w:val="2CA40E82"/>
    <w:rsid w:val="2CC440BD"/>
    <w:rsid w:val="2CEE6B8D"/>
    <w:rsid w:val="2D233DAE"/>
    <w:rsid w:val="2D8E403A"/>
    <w:rsid w:val="2DC51DB6"/>
    <w:rsid w:val="2DF9626C"/>
    <w:rsid w:val="2DFD7A78"/>
    <w:rsid w:val="2E145F76"/>
    <w:rsid w:val="2E290BCC"/>
    <w:rsid w:val="2E3E3E00"/>
    <w:rsid w:val="2E8501BE"/>
    <w:rsid w:val="2EA86D09"/>
    <w:rsid w:val="2ECE747D"/>
    <w:rsid w:val="2F32226B"/>
    <w:rsid w:val="2F376D10"/>
    <w:rsid w:val="2FA231C5"/>
    <w:rsid w:val="30266CFB"/>
    <w:rsid w:val="30775A8C"/>
    <w:rsid w:val="308B65F2"/>
    <w:rsid w:val="30A9337F"/>
    <w:rsid w:val="30F5782F"/>
    <w:rsid w:val="30F66636"/>
    <w:rsid w:val="3117229F"/>
    <w:rsid w:val="31395268"/>
    <w:rsid w:val="316D08AD"/>
    <w:rsid w:val="31703761"/>
    <w:rsid w:val="3197247E"/>
    <w:rsid w:val="31A50177"/>
    <w:rsid w:val="31DD775A"/>
    <w:rsid w:val="31ED10C9"/>
    <w:rsid w:val="320F0A18"/>
    <w:rsid w:val="32351CB2"/>
    <w:rsid w:val="324554E5"/>
    <w:rsid w:val="325D2B5A"/>
    <w:rsid w:val="327661FC"/>
    <w:rsid w:val="32787E64"/>
    <w:rsid w:val="32B33B5A"/>
    <w:rsid w:val="32E16FE7"/>
    <w:rsid w:val="32EE27B2"/>
    <w:rsid w:val="33372789"/>
    <w:rsid w:val="33373161"/>
    <w:rsid w:val="333876C2"/>
    <w:rsid w:val="3346302E"/>
    <w:rsid w:val="33484A1E"/>
    <w:rsid w:val="335F47E9"/>
    <w:rsid w:val="33672754"/>
    <w:rsid w:val="33AE46D6"/>
    <w:rsid w:val="33FB17D8"/>
    <w:rsid w:val="340D027E"/>
    <w:rsid w:val="34693A6E"/>
    <w:rsid w:val="346E4104"/>
    <w:rsid w:val="3476470C"/>
    <w:rsid w:val="34D83C16"/>
    <w:rsid w:val="34F42A3D"/>
    <w:rsid w:val="3509315E"/>
    <w:rsid w:val="351A4CC6"/>
    <w:rsid w:val="35C620C0"/>
    <w:rsid w:val="371440A5"/>
    <w:rsid w:val="37705F34"/>
    <w:rsid w:val="377700B0"/>
    <w:rsid w:val="37857872"/>
    <w:rsid w:val="379C48BE"/>
    <w:rsid w:val="37AF7036"/>
    <w:rsid w:val="380927B5"/>
    <w:rsid w:val="381F0B0E"/>
    <w:rsid w:val="382139EC"/>
    <w:rsid w:val="3876150B"/>
    <w:rsid w:val="38D03C78"/>
    <w:rsid w:val="38EF03A6"/>
    <w:rsid w:val="38F0125F"/>
    <w:rsid w:val="3900577A"/>
    <w:rsid w:val="39202018"/>
    <w:rsid w:val="392739EA"/>
    <w:rsid w:val="392D38AD"/>
    <w:rsid w:val="3946679B"/>
    <w:rsid w:val="394D1646"/>
    <w:rsid w:val="399A43EA"/>
    <w:rsid w:val="3A0F1960"/>
    <w:rsid w:val="3A135535"/>
    <w:rsid w:val="3A166029"/>
    <w:rsid w:val="3A431070"/>
    <w:rsid w:val="3A6B6F88"/>
    <w:rsid w:val="3A841F11"/>
    <w:rsid w:val="3A977F34"/>
    <w:rsid w:val="3AC125B3"/>
    <w:rsid w:val="3AF216E5"/>
    <w:rsid w:val="3B0B15C3"/>
    <w:rsid w:val="3B30671A"/>
    <w:rsid w:val="3B5555F7"/>
    <w:rsid w:val="3B5662AC"/>
    <w:rsid w:val="3B981241"/>
    <w:rsid w:val="3BBB2E68"/>
    <w:rsid w:val="3BD120B9"/>
    <w:rsid w:val="3C0B0D05"/>
    <w:rsid w:val="3C8823DF"/>
    <w:rsid w:val="3C9D0254"/>
    <w:rsid w:val="3C9F5B7F"/>
    <w:rsid w:val="3CA22406"/>
    <w:rsid w:val="3CC5729E"/>
    <w:rsid w:val="3CCE203C"/>
    <w:rsid w:val="3CD96C18"/>
    <w:rsid w:val="3CDC3348"/>
    <w:rsid w:val="3D042BD7"/>
    <w:rsid w:val="3D087EC6"/>
    <w:rsid w:val="3D0C1655"/>
    <w:rsid w:val="3D4E48C8"/>
    <w:rsid w:val="3D50421B"/>
    <w:rsid w:val="3D77737D"/>
    <w:rsid w:val="3D807C08"/>
    <w:rsid w:val="3DBF5349"/>
    <w:rsid w:val="3DC04E13"/>
    <w:rsid w:val="3DCC0A6F"/>
    <w:rsid w:val="3DD244E7"/>
    <w:rsid w:val="3E132617"/>
    <w:rsid w:val="3E1747FA"/>
    <w:rsid w:val="3E2E7EE8"/>
    <w:rsid w:val="3E5B41D6"/>
    <w:rsid w:val="3E964B98"/>
    <w:rsid w:val="3EAD26A1"/>
    <w:rsid w:val="3ECE16FA"/>
    <w:rsid w:val="3F322D0C"/>
    <w:rsid w:val="3F3542FD"/>
    <w:rsid w:val="3F4118C8"/>
    <w:rsid w:val="3F5C676A"/>
    <w:rsid w:val="3F651AFB"/>
    <w:rsid w:val="3FF55768"/>
    <w:rsid w:val="40093B4F"/>
    <w:rsid w:val="40350A49"/>
    <w:rsid w:val="40460408"/>
    <w:rsid w:val="40462AC9"/>
    <w:rsid w:val="40566CBF"/>
    <w:rsid w:val="40662F6F"/>
    <w:rsid w:val="40776BAF"/>
    <w:rsid w:val="407921CE"/>
    <w:rsid w:val="40C04FE0"/>
    <w:rsid w:val="418530B3"/>
    <w:rsid w:val="41AA7137"/>
    <w:rsid w:val="41CB7B05"/>
    <w:rsid w:val="41EC58FB"/>
    <w:rsid w:val="41F931F1"/>
    <w:rsid w:val="42157286"/>
    <w:rsid w:val="422A484C"/>
    <w:rsid w:val="422A51CF"/>
    <w:rsid w:val="4231331F"/>
    <w:rsid w:val="42381A71"/>
    <w:rsid w:val="426B0C9E"/>
    <w:rsid w:val="42841694"/>
    <w:rsid w:val="429266C7"/>
    <w:rsid w:val="42AF1322"/>
    <w:rsid w:val="42B30ACF"/>
    <w:rsid w:val="42D25CAE"/>
    <w:rsid w:val="42E73C10"/>
    <w:rsid w:val="43364422"/>
    <w:rsid w:val="43536857"/>
    <w:rsid w:val="43BB7215"/>
    <w:rsid w:val="43BC4F26"/>
    <w:rsid w:val="43EE582E"/>
    <w:rsid w:val="43FB3DA4"/>
    <w:rsid w:val="441C4006"/>
    <w:rsid w:val="44330E9F"/>
    <w:rsid w:val="44752C18"/>
    <w:rsid w:val="449E489D"/>
    <w:rsid w:val="44B24294"/>
    <w:rsid w:val="44CF520F"/>
    <w:rsid w:val="44D50483"/>
    <w:rsid w:val="451019FB"/>
    <w:rsid w:val="451B2715"/>
    <w:rsid w:val="45361837"/>
    <w:rsid w:val="4543370D"/>
    <w:rsid w:val="454F62D8"/>
    <w:rsid w:val="455B13AC"/>
    <w:rsid w:val="45CF3CD0"/>
    <w:rsid w:val="45F6393A"/>
    <w:rsid w:val="46037BDC"/>
    <w:rsid w:val="460567D8"/>
    <w:rsid w:val="4626023B"/>
    <w:rsid w:val="462F25DF"/>
    <w:rsid w:val="46620161"/>
    <w:rsid w:val="46C17C69"/>
    <w:rsid w:val="46E63986"/>
    <w:rsid w:val="46FC7DAE"/>
    <w:rsid w:val="470463F8"/>
    <w:rsid w:val="472F00D3"/>
    <w:rsid w:val="47971B97"/>
    <w:rsid w:val="479A4E4A"/>
    <w:rsid w:val="479F63EE"/>
    <w:rsid w:val="47C304FD"/>
    <w:rsid w:val="47C357A6"/>
    <w:rsid w:val="47D77F02"/>
    <w:rsid w:val="4815186D"/>
    <w:rsid w:val="481C0488"/>
    <w:rsid w:val="481C4CBC"/>
    <w:rsid w:val="485A4BA7"/>
    <w:rsid w:val="487C3875"/>
    <w:rsid w:val="48977283"/>
    <w:rsid w:val="48A90F1E"/>
    <w:rsid w:val="48DE3EAB"/>
    <w:rsid w:val="48FA3778"/>
    <w:rsid w:val="490A690E"/>
    <w:rsid w:val="4975258C"/>
    <w:rsid w:val="49896512"/>
    <w:rsid w:val="4996414B"/>
    <w:rsid w:val="49987D21"/>
    <w:rsid w:val="49BA3D71"/>
    <w:rsid w:val="49CC5B3C"/>
    <w:rsid w:val="49FD54E4"/>
    <w:rsid w:val="4A3011C6"/>
    <w:rsid w:val="4A5C70F1"/>
    <w:rsid w:val="4A834FE9"/>
    <w:rsid w:val="4AAD275D"/>
    <w:rsid w:val="4AAD3440"/>
    <w:rsid w:val="4AB61A05"/>
    <w:rsid w:val="4AF26B9D"/>
    <w:rsid w:val="4AF44055"/>
    <w:rsid w:val="4B2748C6"/>
    <w:rsid w:val="4B2B1C31"/>
    <w:rsid w:val="4B48494A"/>
    <w:rsid w:val="4B7E5274"/>
    <w:rsid w:val="4BB65435"/>
    <w:rsid w:val="4BCE1489"/>
    <w:rsid w:val="4BCE28BF"/>
    <w:rsid w:val="4BD60E9C"/>
    <w:rsid w:val="4BEA1EE4"/>
    <w:rsid w:val="4BF830BC"/>
    <w:rsid w:val="4C293566"/>
    <w:rsid w:val="4C2C1C2C"/>
    <w:rsid w:val="4C4E4313"/>
    <w:rsid w:val="4C553BEB"/>
    <w:rsid w:val="4C663381"/>
    <w:rsid w:val="4C723787"/>
    <w:rsid w:val="4C783FE1"/>
    <w:rsid w:val="4CF05EAC"/>
    <w:rsid w:val="4D102CB4"/>
    <w:rsid w:val="4D496F28"/>
    <w:rsid w:val="4D7636CB"/>
    <w:rsid w:val="4D9E609E"/>
    <w:rsid w:val="4E0243C8"/>
    <w:rsid w:val="4E173831"/>
    <w:rsid w:val="4E345636"/>
    <w:rsid w:val="4E652C5C"/>
    <w:rsid w:val="4E9105E7"/>
    <w:rsid w:val="4EB053BD"/>
    <w:rsid w:val="4ED84E86"/>
    <w:rsid w:val="4FBC6FAF"/>
    <w:rsid w:val="4FDC68F3"/>
    <w:rsid w:val="4FE74185"/>
    <w:rsid w:val="4FFF46BE"/>
    <w:rsid w:val="50005DA1"/>
    <w:rsid w:val="5041435B"/>
    <w:rsid w:val="50564CCA"/>
    <w:rsid w:val="505A1CB0"/>
    <w:rsid w:val="5090049B"/>
    <w:rsid w:val="509778C7"/>
    <w:rsid w:val="5170523B"/>
    <w:rsid w:val="51773E2A"/>
    <w:rsid w:val="519A116B"/>
    <w:rsid w:val="51A40397"/>
    <w:rsid w:val="51A74F81"/>
    <w:rsid w:val="51C53170"/>
    <w:rsid w:val="5236412D"/>
    <w:rsid w:val="526137D1"/>
    <w:rsid w:val="5280421D"/>
    <w:rsid w:val="52BF27F0"/>
    <w:rsid w:val="52DE7B77"/>
    <w:rsid w:val="530F6914"/>
    <w:rsid w:val="531A5811"/>
    <w:rsid w:val="535E62F0"/>
    <w:rsid w:val="5361709F"/>
    <w:rsid w:val="53705401"/>
    <w:rsid w:val="537509F0"/>
    <w:rsid w:val="53752E8D"/>
    <w:rsid w:val="53832E83"/>
    <w:rsid w:val="53A24A91"/>
    <w:rsid w:val="53AA30EC"/>
    <w:rsid w:val="53C60E3E"/>
    <w:rsid w:val="53D005D1"/>
    <w:rsid w:val="540D782C"/>
    <w:rsid w:val="542F1421"/>
    <w:rsid w:val="54342D0E"/>
    <w:rsid w:val="543973F0"/>
    <w:rsid w:val="543B3AF3"/>
    <w:rsid w:val="544B51D2"/>
    <w:rsid w:val="544C3285"/>
    <w:rsid w:val="546C32BA"/>
    <w:rsid w:val="547733F4"/>
    <w:rsid w:val="54B156BA"/>
    <w:rsid w:val="54F516DC"/>
    <w:rsid w:val="550D4DCC"/>
    <w:rsid w:val="550D509F"/>
    <w:rsid w:val="55187C2D"/>
    <w:rsid w:val="551F51F5"/>
    <w:rsid w:val="5553143F"/>
    <w:rsid w:val="55B42DC5"/>
    <w:rsid w:val="55B760AB"/>
    <w:rsid w:val="55C82763"/>
    <w:rsid w:val="55CE50F9"/>
    <w:rsid w:val="56063D06"/>
    <w:rsid w:val="561E43E8"/>
    <w:rsid w:val="56243301"/>
    <w:rsid w:val="562F5C39"/>
    <w:rsid w:val="567B20DA"/>
    <w:rsid w:val="56943FE8"/>
    <w:rsid w:val="56DA5A5F"/>
    <w:rsid w:val="57563E7B"/>
    <w:rsid w:val="57600E00"/>
    <w:rsid w:val="577E3F1D"/>
    <w:rsid w:val="57C70008"/>
    <w:rsid w:val="58270690"/>
    <w:rsid w:val="586B2608"/>
    <w:rsid w:val="5879595C"/>
    <w:rsid w:val="588331BE"/>
    <w:rsid w:val="58D16F7B"/>
    <w:rsid w:val="592D7AE2"/>
    <w:rsid w:val="593554F0"/>
    <w:rsid w:val="59BA5947"/>
    <w:rsid w:val="59F967B7"/>
    <w:rsid w:val="5A194DBF"/>
    <w:rsid w:val="5A3078C5"/>
    <w:rsid w:val="5A7A4DB9"/>
    <w:rsid w:val="5AA277F3"/>
    <w:rsid w:val="5AC16AE9"/>
    <w:rsid w:val="5ADF3A74"/>
    <w:rsid w:val="5AE53367"/>
    <w:rsid w:val="5B0B0083"/>
    <w:rsid w:val="5B0B32DD"/>
    <w:rsid w:val="5B1254E6"/>
    <w:rsid w:val="5BB2174D"/>
    <w:rsid w:val="5BC3228B"/>
    <w:rsid w:val="5BF571B7"/>
    <w:rsid w:val="5BFC28DA"/>
    <w:rsid w:val="5C3B1FEA"/>
    <w:rsid w:val="5C6A01BF"/>
    <w:rsid w:val="5C70174F"/>
    <w:rsid w:val="5C792CC0"/>
    <w:rsid w:val="5CEB6783"/>
    <w:rsid w:val="5D041ECD"/>
    <w:rsid w:val="5D5E1AC8"/>
    <w:rsid w:val="5D8276D8"/>
    <w:rsid w:val="5E051414"/>
    <w:rsid w:val="5E206741"/>
    <w:rsid w:val="5E2D4C21"/>
    <w:rsid w:val="5E820037"/>
    <w:rsid w:val="5EE41E2E"/>
    <w:rsid w:val="5F0F00DA"/>
    <w:rsid w:val="5F9F42F8"/>
    <w:rsid w:val="5FBC07EC"/>
    <w:rsid w:val="5FFF02E1"/>
    <w:rsid w:val="60017F85"/>
    <w:rsid w:val="60032276"/>
    <w:rsid w:val="600C3AE0"/>
    <w:rsid w:val="6045086B"/>
    <w:rsid w:val="60523595"/>
    <w:rsid w:val="607356CF"/>
    <w:rsid w:val="60745B63"/>
    <w:rsid w:val="60AC01F6"/>
    <w:rsid w:val="60BC1BBF"/>
    <w:rsid w:val="60E50451"/>
    <w:rsid w:val="60F55882"/>
    <w:rsid w:val="60F64A32"/>
    <w:rsid w:val="61051332"/>
    <w:rsid w:val="616A21E7"/>
    <w:rsid w:val="61856B0D"/>
    <w:rsid w:val="61B601DF"/>
    <w:rsid w:val="623928B9"/>
    <w:rsid w:val="62812953"/>
    <w:rsid w:val="62B7743E"/>
    <w:rsid w:val="62B8352F"/>
    <w:rsid w:val="62DD3C86"/>
    <w:rsid w:val="62EF63FA"/>
    <w:rsid w:val="62FA23A0"/>
    <w:rsid w:val="63061571"/>
    <w:rsid w:val="632B39DC"/>
    <w:rsid w:val="639D47D1"/>
    <w:rsid w:val="63C84437"/>
    <w:rsid w:val="64116858"/>
    <w:rsid w:val="642B0065"/>
    <w:rsid w:val="64310139"/>
    <w:rsid w:val="64550D9E"/>
    <w:rsid w:val="646311BF"/>
    <w:rsid w:val="648727EC"/>
    <w:rsid w:val="648D5222"/>
    <w:rsid w:val="649D0CB0"/>
    <w:rsid w:val="64B2258D"/>
    <w:rsid w:val="64DE359C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49368B"/>
    <w:rsid w:val="6794708A"/>
    <w:rsid w:val="67CE0CE2"/>
    <w:rsid w:val="67DA4215"/>
    <w:rsid w:val="67E42DFA"/>
    <w:rsid w:val="67ED44CB"/>
    <w:rsid w:val="681D58BA"/>
    <w:rsid w:val="6833352E"/>
    <w:rsid w:val="686A6ECC"/>
    <w:rsid w:val="68946F88"/>
    <w:rsid w:val="68EB3ADC"/>
    <w:rsid w:val="69240005"/>
    <w:rsid w:val="69462386"/>
    <w:rsid w:val="694C2162"/>
    <w:rsid w:val="697206C8"/>
    <w:rsid w:val="698624ED"/>
    <w:rsid w:val="69C96ADD"/>
    <w:rsid w:val="69DC5A3B"/>
    <w:rsid w:val="69E50464"/>
    <w:rsid w:val="69F94050"/>
    <w:rsid w:val="6A12713E"/>
    <w:rsid w:val="6A2F06BE"/>
    <w:rsid w:val="6A575201"/>
    <w:rsid w:val="6A7016FE"/>
    <w:rsid w:val="6AFC6812"/>
    <w:rsid w:val="6B5E2EC6"/>
    <w:rsid w:val="6B7575DB"/>
    <w:rsid w:val="6C42065A"/>
    <w:rsid w:val="6C6F44FD"/>
    <w:rsid w:val="6C8C6D07"/>
    <w:rsid w:val="6C9E7796"/>
    <w:rsid w:val="6CB759F8"/>
    <w:rsid w:val="6CD4731D"/>
    <w:rsid w:val="6D121910"/>
    <w:rsid w:val="6D1B4473"/>
    <w:rsid w:val="6D3205F0"/>
    <w:rsid w:val="6D4C048E"/>
    <w:rsid w:val="6D5C5991"/>
    <w:rsid w:val="6D681BA3"/>
    <w:rsid w:val="6D862B60"/>
    <w:rsid w:val="6DB702B4"/>
    <w:rsid w:val="6DB9368E"/>
    <w:rsid w:val="6E4462CC"/>
    <w:rsid w:val="6E500ECF"/>
    <w:rsid w:val="6E504618"/>
    <w:rsid w:val="6EB20078"/>
    <w:rsid w:val="6EB70A1D"/>
    <w:rsid w:val="6F450F4D"/>
    <w:rsid w:val="6F5579D7"/>
    <w:rsid w:val="6F801AF8"/>
    <w:rsid w:val="6F8D5AAE"/>
    <w:rsid w:val="6F9C4786"/>
    <w:rsid w:val="6FB57303"/>
    <w:rsid w:val="6FB7010B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50640B"/>
    <w:rsid w:val="71616F10"/>
    <w:rsid w:val="71C77CDA"/>
    <w:rsid w:val="71C93578"/>
    <w:rsid w:val="72867A39"/>
    <w:rsid w:val="72C14D7E"/>
    <w:rsid w:val="72E532C0"/>
    <w:rsid w:val="72EE3608"/>
    <w:rsid w:val="72F37E30"/>
    <w:rsid w:val="7318185D"/>
    <w:rsid w:val="7322549D"/>
    <w:rsid w:val="7327462F"/>
    <w:rsid w:val="732F59FD"/>
    <w:rsid w:val="734B5574"/>
    <w:rsid w:val="7355417D"/>
    <w:rsid w:val="736C3FBB"/>
    <w:rsid w:val="73821201"/>
    <w:rsid w:val="73832905"/>
    <w:rsid w:val="739F768E"/>
    <w:rsid w:val="73A75983"/>
    <w:rsid w:val="73A85DC8"/>
    <w:rsid w:val="73C54686"/>
    <w:rsid w:val="73D14742"/>
    <w:rsid w:val="73E217DB"/>
    <w:rsid w:val="73ED43C1"/>
    <w:rsid w:val="740F6E24"/>
    <w:rsid w:val="741866C3"/>
    <w:rsid w:val="741D30D0"/>
    <w:rsid w:val="74285611"/>
    <w:rsid w:val="7430057A"/>
    <w:rsid w:val="7451673A"/>
    <w:rsid w:val="74573DE9"/>
    <w:rsid w:val="74626087"/>
    <w:rsid w:val="747F0795"/>
    <w:rsid w:val="749D37F7"/>
    <w:rsid w:val="74BC6C8B"/>
    <w:rsid w:val="74D53B99"/>
    <w:rsid w:val="754C1AAF"/>
    <w:rsid w:val="762B3711"/>
    <w:rsid w:val="76696B17"/>
    <w:rsid w:val="76696D01"/>
    <w:rsid w:val="767A6966"/>
    <w:rsid w:val="76991F3B"/>
    <w:rsid w:val="76BD4E1F"/>
    <w:rsid w:val="76D8737F"/>
    <w:rsid w:val="76E279D7"/>
    <w:rsid w:val="76FC2715"/>
    <w:rsid w:val="7718204C"/>
    <w:rsid w:val="772E0626"/>
    <w:rsid w:val="7752184A"/>
    <w:rsid w:val="7754709D"/>
    <w:rsid w:val="776821D3"/>
    <w:rsid w:val="776E285A"/>
    <w:rsid w:val="77B02D8D"/>
    <w:rsid w:val="77B23404"/>
    <w:rsid w:val="77C0093D"/>
    <w:rsid w:val="77C90B9C"/>
    <w:rsid w:val="77DB4D3A"/>
    <w:rsid w:val="77EF22D8"/>
    <w:rsid w:val="7811438D"/>
    <w:rsid w:val="78204380"/>
    <w:rsid w:val="78384CBC"/>
    <w:rsid w:val="784258BF"/>
    <w:rsid w:val="7862008E"/>
    <w:rsid w:val="78723138"/>
    <w:rsid w:val="78FD1105"/>
    <w:rsid w:val="793758F2"/>
    <w:rsid w:val="79C0590F"/>
    <w:rsid w:val="7A080BBF"/>
    <w:rsid w:val="7A0E1DB4"/>
    <w:rsid w:val="7A4F2396"/>
    <w:rsid w:val="7A516C18"/>
    <w:rsid w:val="7A787ECB"/>
    <w:rsid w:val="7A875FC6"/>
    <w:rsid w:val="7A8B51CB"/>
    <w:rsid w:val="7A984514"/>
    <w:rsid w:val="7AB507FA"/>
    <w:rsid w:val="7AC634CB"/>
    <w:rsid w:val="7ACB482C"/>
    <w:rsid w:val="7AE7260F"/>
    <w:rsid w:val="7AEB331B"/>
    <w:rsid w:val="7AF137EF"/>
    <w:rsid w:val="7B100283"/>
    <w:rsid w:val="7B2531D6"/>
    <w:rsid w:val="7B5B11D8"/>
    <w:rsid w:val="7B5D71AA"/>
    <w:rsid w:val="7BF90DBF"/>
    <w:rsid w:val="7C41564D"/>
    <w:rsid w:val="7C8E16C9"/>
    <w:rsid w:val="7C91123B"/>
    <w:rsid w:val="7CA10AF6"/>
    <w:rsid w:val="7CB561C0"/>
    <w:rsid w:val="7CCC277F"/>
    <w:rsid w:val="7CCD3BF4"/>
    <w:rsid w:val="7CE3033A"/>
    <w:rsid w:val="7D0A2590"/>
    <w:rsid w:val="7D550752"/>
    <w:rsid w:val="7D6A7A29"/>
    <w:rsid w:val="7D702076"/>
    <w:rsid w:val="7D712B47"/>
    <w:rsid w:val="7DA0035E"/>
    <w:rsid w:val="7DCC5A45"/>
    <w:rsid w:val="7DED6343"/>
    <w:rsid w:val="7E3F65EE"/>
    <w:rsid w:val="7E401756"/>
    <w:rsid w:val="7E630B4F"/>
    <w:rsid w:val="7E8B6D0C"/>
    <w:rsid w:val="7E905E0D"/>
    <w:rsid w:val="7EFA29D7"/>
    <w:rsid w:val="7F007923"/>
    <w:rsid w:val="7F285EA4"/>
    <w:rsid w:val="7F5B1662"/>
    <w:rsid w:val="7F5F055A"/>
    <w:rsid w:val="7F71142C"/>
    <w:rsid w:val="7F787EDB"/>
    <w:rsid w:val="7FCD388E"/>
    <w:rsid w:val="7FE8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5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4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9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9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7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4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60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</w:rPr>
  </w:style>
  <w:style w:type="character" w:styleId="22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5">
    <w:name w:val="标题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6">
    <w:name w:val="标题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7">
    <w:name w:val="List Paragraph"/>
    <w:basedOn w:val="1"/>
    <w:link w:val="34"/>
    <w:qFormat/>
    <w:uiPriority w:val="34"/>
    <w:pPr>
      <w:ind w:left="720"/>
      <w:contextualSpacing/>
    </w:pPr>
  </w:style>
  <w:style w:type="paragraph" w:customStyle="1" w:styleId="28">
    <w:name w:val="RAN4 H2"/>
    <w:basedOn w:val="3"/>
    <w:next w:val="1"/>
    <w:link w:val="30"/>
    <w:qFormat/>
    <w:uiPriority w:val="0"/>
    <w:rPr>
      <w:lang w:val="en-US"/>
    </w:rPr>
  </w:style>
  <w:style w:type="paragraph" w:customStyle="1" w:styleId="29">
    <w:name w:val="RAN4 H1"/>
    <w:basedOn w:val="1"/>
    <w:link w:val="3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0">
    <w:name w:val="RAN4 H2 Char"/>
    <w:basedOn w:val="25"/>
    <w:link w:val="28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1">
    <w:name w:val="RAN4 Observation"/>
    <w:basedOn w:val="27"/>
    <w:next w:val="1"/>
    <w:link w:val="35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2">
    <w:name w:val="RAN4 H1 Char"/>
    <w:basedOn w:val="20"/>
    <w:link w:val="29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3">
    <w:name w:val="RAN4 Proposal"/>
    <w:basedOn w:val="27"/>
    <w:next w:val="1"/>
    <w:link w:val="36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4">
    <w:name w:val="列出段落 Char"/>
    <w:basedOn w:val="20"/>
    <w:link w:val="27"/>
    <w:qFormat/>
    <w:uiPriority w:val="34"/>
  </w:style>
  <w:style w:type="character" w:customStyle="1" w:styleId="35">
    <w:name w:val="RAN4 Observation Char"/>
    <w:basedOn w:val="34"/>
    <w:link w:val="3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6">
    <w:name w:val="RAN4 Proposal Char"/>
    <w:basedOn w:val="34"/>
    <w:link w:val="33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7">
    <w:name w:val="RAN4 proposal"/>
    <w:basedOn w:val="6"/>
    <w:next w:val="1"/>
    <w:link w:val="40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8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39">
    <w:name w:val="题注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0">
    <w:name w:val="RAN4 proposal Char"/>
    <w:basedOn w:val="39"/>
    <w:link w:val="37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1">
    <w:name w:val="RAN4 observation"/>
    <w:basedOn w:val="31"/>
    <w:next w:val="1"/>
    <w:link w:val="42"/>
    <w:qFormat/>
    <w:uiPriority w:val="0"/>
    <w:pPr>
      <w:ind w:left="0" w:firstLine="0"/>
    </w:pPr>
    <w:rPr>
      <w:sz w:val="22"/>
    </w:rPr>
  </w:style>
  <w:style w:type="character" w:customStyle="1" w:styleId="42">
    <w:name w:val="RAN4 observation Char"/>
    <w:basedOn w:val="35"/>
    <w:link w:val="4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3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4">
    <w:name w:val="标题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5">
    <w:name w:val="Doc-text2 Char"/>
    <w:link w:val="46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6">
    <w:name w:val="Doc-text2"/>
    <w:basedOn w:val="1"/>
    <w:link w:val="4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7">
    <w:name w:val="正文文本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8">
    <w:name w:val="Agreement"/>
    <w:basedOn w:val="1"/>
    <w:next w:val="46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0">
    <w:name w:val="TAL Char"/>
    <w:link w:val="49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2">
    <w:name w:val="EmailDiscussion"/>
    <w:basedOn w:val="1"/>
    <w:next w:val="1"/>
    <w:link w:val="53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3">
    <w:name w:val="EmailDiscussion Char"/>
    <w:link w:val="52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4">
    <w:name w:val="页眉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5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6">
    <w:name w:val="批注框文本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7">
    <w:name w:val="CR Cover Page Zchn"/>
    <w:link w:val="58"/>
    <w:qFormat/>
    <w:locked/>
    <w:uiPriority w:val="0"/>
    <w:rPr>
      <w:rFonts w:ascii="Arial" w:hAnsi="Arial" w:cs="Arial"/>
      <w:lang w:val="en-GB"/>
    </w:rPr>
  </w:style>
  <w:style w:type="paragraph" w:customStyle="1" w:styleId="58">
    <w:name w:val="CR Cover Page"/>
    <w:link w:val="57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9">
    <w:name w:val="批注文字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0">
    <w:name w:val="批注主题 Char"/>
    <w:basedOn w:val="59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1">
    <w:name w:val="3GPP Normal Text"/>
    <w:basedOn w:val="8"/>
    <w:link w:val="62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2">
    <w:name w:val="3GPP Normal Text Char"/>
    <w:link w:val="61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7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17870EBA-560E-4E7C-A664-22A449C60D13}">
  <ds:schemaRefs/>
</ds:datastoreItem>
</file>

<file path=customXml/itemProps4.xml><?xml version="1.0" encoding="utf-8"?>
<ds:datastoreItem xmlns:ds="http://schemas.openxmlformats.org/officeDocument/2006/customXml" ds:itemID="{E8E32C24-5F96-4713-A70F-A7BA20BB6CD6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DDD117E1-8C1C-466A-8D7F-EAF64C1488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955</Words>
  <Characters>5450</Characters>
  <Lines>45</Lines>
  <Paragraphs>12</Paragraphs>
  <TotalTime>0</TotalTime>
  <ScaleCrop>false</ScaleCrop>
  <LinksUpToDate>false</LinksUpToDate>
  <CharactersWithSpaces>6393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ZTE(Liu Wenhao)</cp:lastModifiedBy>
  <cp:lastPrinted>2019-04-29T06:52:00Z</cp:lastPrinted>
  <dcterms:modified xsi:type="dcterms:W3CDTF">2021-08-06T13:10:32Z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